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D4" w:rsidRDefault="006B7BD4" w:rsidP="00C533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Лаборатория обеспечения реализации ФГС НОО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АОУ ВО ДПО «Вологодский институт развития образования»</w:t>
      </w:r>
    </w:p>
    <w:p w:rsidR="006B7BD4" w:rsidRDefault="006B7BD4" w:rsidP="00C533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Комментарии по вопросам реализации основной общеобразовательной программы начального общего образования</w:t>
      </w:r>
    </w:p>
    <w:p w:rsidR="006B7BD4" w:rsidRDefault="006B7BD4" w:rsidP="00C533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B7BD4" w:rsidRPr="000078DB" w:rsidRDefault="006B7BD4" w:rsidP="002204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8DB">
        <w:rPr>
          <w:rFonts w:ascii="Times New Roman" w:hAnsi="Times New Roman" w:cs="Times New Roman"/>
          <w:sz w:val="28"/>
          <w:szCs w:val="28"/>
        </w:rPr>
        <w:t>Материалы подготовлены в помощь руководителям и педагогам</w:t>
      </w:r>
      <w:r>
        <w:rPr>
          <w:rFonts w:ascii="Times New Roman" w:hAnsi="Times New Roman" w:cs="Times New Roman"/>
          <w:sz w:val="28"/>
          <w:szCs w:val="28"/>
        </w:rPr>
        <w:t xml:space="preserve">  общеобразовательных организаций, реализующих основную образовательную программу </w:t>
      </w:r>
      <w:r w:rsidRPr="000078DB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ООП НОО)</w:t>
      </w:r>
      <w:r w:rsidRPr="000078DB">
        <w:rPr>
          <w:rFonts w:ascii="Times New Roman" w:hAnsi="Times New Roman" w:cs="Times New Roman"/>
          <w:sz w:val="28"/>
          <w:szCs w:val="28"/>
        </w:rPr>
        <w:t xml:space="preserve">. Комментарии </w:t>
      </w:r>
      <w:r>
        <w:rPr>
          <w:rFonts w:ascii="Times New Roman" w:hAnsi="Times New Roman" w:cs="Times New Roman"/>
          <w:sz w:val="28"/>
          <w:szCs w:val="28"/>
        </w:rPr>
        <w:t xml:space="preserve">отражают ответы на </w:t>
      </w:r>
      <w:r w:rsidRPr="000078DB">
        <w:rPr>
          <w:rFonts w:ascii="Times New Roman" w:hAnsi="Times New Roman" w:cs="Times New Roman"/>
          <w:sz w:val="28"/>
          <w:szCs w:val="28"/>
        </w:rPr>
        <w:t xml:space="preserve"> часто встречающиеся вопросы по </w:t>
      </w:r>
      <w:r>
        <w:rPr>
          <w:rFonts w:ascii="Times New Roman" w:hAnsi="Times New Roman" w:cs="Times New Roman"/>
          <w:sz w:val="28"/>
          <w:szCs w:val="28"/>
        </w:rPr>
        <w:t xml:space="preserve">разработке учебных планов и планов внеурочной деятельности, рабочих программ, промежуточной аттестации обучающихся. </w:t>
      </w:r>
    </w:p>
    <w:p w:rsidR="006B7BD4" w:rsidRDefault="006B7BD4" w:rsidP="002204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BD4" w:rsidRPr="002959D5" w:rsidRDefault="006B7BD4" w:rsidP="002204C6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9D5">
        <w:rPr>
          <w:rFonts w:ascii="Times New Roman" w:hAnsi="Times New Roman" w:cs="Times New Roman"/>
          <w:b/>
          <w:bCs/>
          <w:sz w:val="28"/>
          <w:szCs w:val="28"/>
        </w:rPr>
        <w:t>Вопросы, возникающие при разработке учебного плана</w:t>
      </w:r>
    </w:p>
    <w:p w:rsidR="006B7BD4" w:rsidRPr="002204C6" w:rsidRDefault="006B7BD4" w:rsidP="002204C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32"/>
          <w:szCs w:val="32"/>
        </w:rPr>
      </w:pPr>
    </w:p>
    <w:p w:rsidR="006B7BD4" w:rsidRDefault="006B7BD4" w:rsidP="002204C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2224">
        <w:rPr>
          <w:rFonts w:ascii="Times New Roman" w:hAnsi="Times New Roman" w:cs="Times New Roman"/>
          <w:sz w:val="28"/>
          <w:szCs w:val="28"/>
        </w:rPr>
        <w:t>Каковы особенности учебного плана  с позиций ФГОС НОО?</w:t>
      </w:r>
    </w:p>
    <w:p w:rsidR="006B7BD4" w:rsidRPr="00B22224" w:rsidRDefault="006B7BD4" w:rsidP="002959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>Учебный план начального общего образования является основным организационным механизмом реализации основной образовательной  программы начального общего образования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  обеспечивает реализацию ФГОС начального общего образования (далее ФГОС НОО),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 должен быть разработан 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 на четырехлетний срок обучения. </w:t>
      </w:r>
      <w:r>
        <w:rPr>
          <w:rFonts w:ascii="Times New Roman" w:hAnsi="Times New Roman" w:cs="Times New Roman"/>
          <w:i/>
          <w:iCs/>
          <w:sz w:val="28"/>
          <w:szCs w:val="28"/>
        </w:rPr>
        <w:t>Учеб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ный  план 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 (п .22. ст.  2  Федерального закона  Российской Федерации  от 29 декабря 2012  № 273-ФЗ «Об образовании в Российской Федерации»). </w:t>
      </w:r>
    </w:p>
    <w:p w:rsidR="006B7BD4" w:rsidRPr="00B22224" w:rsidRDefault="006B7BD4" w:rsidP="004B0DE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B22224" w:rsidRDefault="006B7BD4" w:rsidP="004B0DE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22224">
        <w:rPr>
          <w:rFonts w:ascii="Times New Roman" w:hAnsi="Times New Roman" w:cs="Times New Roman"/>
          <w:sz w:val="28"/>
          <w:szCs w:val="28"/>
        </w:rPr>
        <w:t>Какие документы являются нормативным  основанием</w:t>
      </w:r>
      <w:r>
        <w:rPr>
          <w:rFonts w:ascii="Times New Roman" w:hAnsi="Times New Roman" w:cs="Times New Roman"/>
          <w:sz w:val="28"/>
          <w:szCs w:val="28"/>
        </w:rPr>
        <w:t xml:space="preserve"> для разработки</w:t>
      </w:r>
      <w:r w:rsidRPr="00B22224">
        <w:rPr>
          <w:rFonts w:ascii="Times New Roman" w:hAnsi="Times New Roman" w:cs="Times New Roman"/>
          <w:sz w:val="28"/>
          <w:szCs w:val="28"/>
        </w:rPr>
        <w:t xml:space="preserve"> учебного плана </w:t>
      </w:r>
      <w:r>
        <w:rPr>
          <w:rFonts w:ascii="Times New Roman" w:hAnsi="Times New Roman" w:cs="Times New Roman"/>
          <w:sz w:val="28"/>
          <w:szCs w:val="28"/>
        </w:rPr>
        <w:t xml:space="preserve"> ООП НОО</w:t>
      </w:r>
      <w:r w:rsidRPr="00B22224">
        <w:rPr>
          <w:rFonts w:ascii="Times New Roman" w:hAnsi="Times New Roman" w:cs="Times New Roman"/>
          <w:sz w:val="28"/>
          <w:szCs w:val="28"/>
        </w:rPr>
        <w:t>?</w:t>
      </w:r>
      <w:r w:rsidRPr="00B22224">
        <w:rPr>
          <w:rFonts w:ascii="Times New Roman" w:hAnsi="Times New Roman" w:cs="Times New Roman"/>
          <w:sz w:val="28"/>
          <w:szCs w:val="28"/>
        </w:rPr>
        <w:br/>
      </w:r>
    </w:p>
    <w:p w:rsidR="006B7BD4" w:rsidRPr="002204C6" w:rsidRDefault="006B7BD4" w:rsidP="002959D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Разработка учебных планов осуществляется в соответствии с со </w:t>
      </w:r>
      <w:r w:rsidRPr="002204C6">
        <w:rPr>
          <w:rFonts w:ascii="Times New Roman" w:hAnsi="Times New Roman" w:cs="Times New Roman"/>
          <w:i/>
          <w:iCs/>
          <w:sz w:val="28"/>
          <w:szCs w:val="28"/>
        </w:rPr>
        <w:t>следующими документами:</w:t>
      </w:r>
    </w:p>
    <w:p w:rsidR="006B7BD4" w:rsidRPr="004B0DE7" w:rsidRDefault="006B7BD4" w:rsidP="002959D5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федеральный закон  Российской Федерации от 29.12.2012 № 273-ФЗ «Об образовании в Российской Федерации»;</w:t>
      </w:r>
    </w:p>
    <w:p w:rsidR="006B7BD4" w:rsidRPr="004B0DE7" w:rsidRDefault="006B7BD4" w:rsidP="002959D5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 373 (с последующими изменениями);</w:t>
      </w:r>
    </w:p>
    <w:p w:rsidR="006B7BD4" w:rsidRPr="004B0DE7" w:rsidRDefault="006B7BD4" w:rsidP="002959D5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санитарно-эпидемиологическими требованиями к условиям и организации обучения в общеобразовательных учреждениях СанПиН 2.4.2 2821-10 (утверждены  Постановлением главного государственного санитарного врача РФ от 29.12.2010 г. № 189) (далее СанПиН);</w:t>
      </w:r>
    </w:p>
    <w:p w:rsidR="006B7BD4" w:rsidRPr="004B0DE7" w:rsidRDefault="006B7BD4" w:rsidP="002959D5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приказ Министерства образования и науки Российской Федерации</w:t>
      </w:r>
      <w:r w:rsidRPr="004B0DE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 xml:space="preserve"> от 30 августа 2013 г. № 1015 </w:t>
      </w:r>
      <w:r w:rsidRPr="004B0DE7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4B0DE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 утверждении порядка</w:t>
      </w:r>
      <w:r w:rsidRPr="004B0DE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организации и осуществления образовательной</w:t>
      </w:r>
      <w:r w:rsidRPr="004B0DE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(далее Федеральный порядок организации образовательной деятельности);</w:t>
      </w:r>
    </w:p>
    <w:p w:rsidR="006B7BD4" w:rsidRPr="004B0DE7" w:rsidRDefault="006B7BD4" w:rsidP="002959D5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устав общеобразовательной организации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B7BD4" w:rsidRPr="004B0DE7" w:rsidRDefault="006B7BD4" w:rsidP="002959D5">
      <w:pPr>
        <w:pStyle w:val="ListParagraph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2959D5" w:rsidRDefault="006B7BD4" w:rsidP="002959D5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sz w:val="28"/>
          <w:szCs w:val="28"/>
        </w:rPr>
        <w:t>Какие требования СанПиН необходимо учитывать приразработке учебного плана?</w:t>
      </w:r>
    </w:p>
    <w:p w:rsidR="006B7BD4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4B0DE7" w:rsidRDefault="006B7BD4" w:rsidP="002959D5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Учебный план ОУ  разрабатывается  для 5 – дневной или 6 - дневной учебной  недели. Обучение в первых классах в соответствии с СанПиН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обучения. Во 2-4 классах по решению образовательной организации учебная неделя может быть 5-дневной или 6-дневной. Количество часов учебного плана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 xml:space="preserve"> при 5-дневной рабочей неделе во 2-4 классах - 23 часа;</w:t>
      </w: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при 6-дневной рабочей неделе во 2-4 классах – 26 часов.</w:t>
      </w: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Продолжительность учебного года — 34 учебные недели, в первых  классах — 33 учебные недели.</w:t>
      </w: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2959D5" w:rsidRDefault="006B7BD4" w:rsidP="004B0DE7">
      <w:pPr>
        <w:pStyle w:val="1"/>
        <w:numPr>
          <w:ilvl w:val="0"/>
          <w:numId w:val="1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959D5">
        <w:rPr>
          <w:rFonts w:ascii="Times New Roman" w:hAnsi="Times New Roman" w:cs="Times New Roman"/>
          <w:sz w:val="28"/>
          <w:szCs w:val="28"/>
        </w:rPr>
        <w:t>Каковы требования к структуре учебного плана?</w:t>
      </w:r>
    </w:p>
    <w:p w:rsidR="006B7BD4" w:rsidRPr="002959D5" w:rsidRDefault="006B7BD4" w:rsidP="002959D5">
      <w:pPr>
        <w:pStyle w:val="1"/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959D5">
        <w:rPr>
          <w:rFonts w:ascii="Times New Roman" w:hAnsi="Times New Roman" w:cs="Times New Roman"/>
          <w:i/>
          <w:iCs/>
          <w:sz w:val="28"/>
          <w:szCs w:val="28"/>
        </w:rPr>
        <w:t>В соответствии с Федеральным порядком организации образовательной деятельности и требованиям ФГОС НОО 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 Для классов одной параллели может быть как одинаковый учебный план, так и различный с учетом специфики учащихся и запросов родителей.</w:t>
      </w: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Структура учебного плана включает пояснительную записку к учебному плану, указание общего количества учебных часов в неделю/год по классам. Для классов одной параллели может быть как одинаковый учебный план, так и различный с учетом специфики учащихся и запросов родителей.</w:t>
      </w:r>
    </w:p>
    <w:p w:rsidR="006B7BD4" w:rsidRPr="004B0DE7" w:rsidRDefault="006B7BD4" w:rsidP="004B0DE7">
      <w:pPr>
        <w:pStyle w:val="1"/>
        <w:spacing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В пояснительной записке к учебному плану указываются основные  задачи реализации содержания обучения по предметным областям; нормативные документы,  на основе которых разработан учебный план; формы организации образовательного процесса и промежуточной аттестации, порядок чередования учебной и внеурочной деятельности в рамках реализации ООП НОО;  учебно-методический комплект, по которому реализуется учебный план; обоснование  использования часов в рамках недельной образовательной нагрузки при реализации части, формируемой участниками образовательного процесса.</w:t>
      </w: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 xml:space="preserve">Учебный план состоит из двух частей: обязательной части (80%) и части формируемой участниками образовательного процесса (20%),  при этом количество  часов не должно в совокупности превышать величину </w:t>
      </w:r>
      <w:r w:rsidRPr="00374468">
        <w:rPr>
          <w:rFonts w:ascii="Times New Roman" w:hAnsi="Times New Roman" w:cs="Times New Roman"/>
          <w:i/>
          <w:iCs/>
          <w:sz w:val="28"/>
          <w:szCs w:val="28"/>
        </w:rPr>
        <w:t>недельной образовательной нагрузки в соответствии с требованиями СанПиН (п. 10.5).</w:t>
      </w:r>
    </w:p>
    <w:p w:rsidR="006B7BD4" w:rsidRPr="00B2222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4B0DE7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Pr="00B22224">
        <w:rPr>
          <w:rFonts w:ascii="Times New Roman" w:hAnsi="Times New Roman" w:cs="Times New Roman"/>
          <w:sz w:val="28"/>
          <w:szCs w:val="28"/>
        </w:rPr>
        <w:t>Что должны включать обязательная часть 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 ООП НОО?</w:t>
      </w:r>
    </w:p>
    <w:p w:rsidR="006B7BD4" w:rsidRDefault="006B7BD4" w:rsidP="004B0DE7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>Обязательная часть учебного плана должна отражать содержание образования, которое обеспечивает решение важнейших целей современного начального общегообразования:</w:t>
      </w:r>
    </w:p>
    <w:p w:rsidR="006B7BD4" w:rsidRPr="00B2222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>- формирование гражданской идентичности;</w:t>
      </w:r>
    </w:p>
    <w:p w:rsidR="006B7BD4" w:rsidRPr="00B2222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>- приобщение к общекультурным и национальным ценностям, информационным технологиям;</w:t>
      </w:r>
    </w:p>
    <w:p w:rsidR="006B7BD4" w:rsidRPr="00B2222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>- формирование готовности к продолжению образования на последующих ступенях основного общего образования;</w:t>
      </w:r>
    </w:p>
    <w:p w:rsidR="006B7BD4" w:rsidRPr="00B2222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>- формирование здорового образа жизни, элементарных правил поведения в экстремальных ситуациях.</w:t>
      </w: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>Обязательная часть учебного плана должна включать в себя указанный   в ФГОС  начального общего образования перечень  обязательных предметных областей (филология, математика и информатика, обществознание и естествознание (окружающий мир),основы духовно-нравственной культуры народов России (в ред. приказа Мин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истерства 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>обр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азования и 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>науки России от 18.12.2012 № 1060 – основы религиозных культур и светской этики), искусство, технология, физическая культура)  и определять  состав обязательных учебных предметов.</w:t>
      </w: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942693">
      <w:pPr>
        <w:pStyle w:val="1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6.Что должна включать </w:t>
      </w:r>
      <w:r w:rsidRPr="00B22224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 w:rsidRPr="00B22224">
        <w:rPr>
          <w:rFonts w:ascii="Times New Roman" w:hAnsi="Times New Roman" w:cs="Times New Roman"/>
          <w:sz w:val="28"/>
          <w:szCs w:val="28"/>
        </w:rPr>
        <w:t>, формируемая участн</w:t>
      </w:r>
      <w:r>
        <w:rPr>
          <w:rFonts w:ascii="Times New Roman" w:hAnsi="Times New Roman" w:cs="Times New Roman"/>
          <w:sz w:val="28"/>
          <w:szCs w:val="28"/>
        </w:rPr>
        <w:t>иками образовательного процесса?</w:t>
      </w:r>
    </w:p>
    <w:p w:rsidR="006B7BD4" w:rsidRPr="00B2222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Часть учебного плана, формируемая участниками образовательного процесса, не  может превышать 20% от количества часов учебного плана(от общего объема </w:t>
      </w:r>
      <w:r>
        <w:rPr>
          <w:rFonts w:ascii="Times New Roman" w:hAnsi="Times New Roman" w:cs="Times New Roman"/>
          <w:i/>
          <w:iCs/>
          <w:sz w:val="28"/>
          <w:szCs w:val="28"/>
        </w:rPr>
        <w:t>ООП НОО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>). Учебные предметы  данной части должны обеспечивать реализацию интересов и потребностей обучающихся, в том числе этнокультурных, способствовать  углубленному изучению отдельных обязательных учебных предметов</w:t>
      </w:r>
      <w:r>
        <w:rPr>
          <w:rFonts w:ascii="Times New Roman" w:hAnsi="Times New Roman" w:cs="Times New Roman"/>
          <w:i/>
          <w:iCs/>
          <w:sz w:val="28"/>
          <w:szCs w:val="28"/>
        </w:rPr>
        <w:t>, и учитывать мнение родителей.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942693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324C26">
        <w:rPr>
          <w:rFonts w:ascii="Times New Roman" w:hAnsi="Times New Roman" w:cs="Times New Roman"/>
          <w:sz w:val="28"/>
          <w:szCs w:val="28"/>
        </w:rPr>
        <w:t>Какие учебные курсы (программы) могут</w:t>
      </w:r>
      <w:r>
        <w:rPr>
          <w:rFonts w:ascii="Times New Roman" w:hAnsi="Times New Roman" w:cs="Times New Roman"/>
          <w:sz w:val="28"/>
          <w:szCs w:val="28"/>
        </w:rPr>
        <w:t xml:space="preserve"> быть включены в часть учебного плана, </w:t>
      </w:r>
      <w:r w:rsidRPr="00324C26">
        <w:rPr>
          <w:rFonts w:ascii="Times New Roman" w:hAnsi="Times New Roman" w:cs="Times New Roman"/>
          <w:sz w:val="28"/>
          <w:szCs w:val="28"/>
        </w:rPr>
        <w:t xml:space="preserve"> формируемого участниками образовательного процесса?  </w:t>
      </w:r>
    </w:p>
    <w:p w:rsidR="006B7BD4" w:rsidRPr="00324C26" w:rsidRDefault="006B7BD4" w:rsidP="00942693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 учебный план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включаются предметы, которые обеспечены учебными изданиями в соответствии с п. 4.1 и 4.2. ст. 18 ФЗ «Об образовании в Российской Федерации».  </w:t>
      </w: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Кто определяет количество учебных занятий по предмету в неделю и за учебный год?</w:t>
      </w:r>
    </w:p>
    <w:p w:rsidR="006B7BD4" w:rsidRPr="00286B99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324C26" w:rsidRDefault="006B7BD4" w:rsidP="002959D5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связи с тем, </w:t>
      </w:r>
      <w:r w:rsidRPr="006A08A3">
        <w:rPr>
          <w:rFonts w:ascii="Times New Roman" w:hAnsi="Times New Roman" w:cs="Times New Roman"/>
          <w:i/>
          <w:iCs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четыре года обучения  должно составлять не 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менее 2904 часов и </w:t>
      </w:r>
      <w:r>
        <w:rPr>
          <w:rFonts w:ascii="Times New Roman" w:hAnsi="Times New Roman" w:cs="Times New Roman"/>
          <w:i/>
          <w:iCs/>
          <w:sz w:val="28"/>
          <w:szCs w:val="28"/>
        </w:rPr>
        <w:t>не более 3345 часов (</w:t>
      </w:r>
      <w:r w:rsidRPr="006A08A3">
        <w:rPr>
          <w:rFonts w:ascii="Times New Roman" w:hAnsi="Times New Roman" w:cs="Times New Roman"/>
          <w:i/>
          <w:iCs/>
          <w:sz w:val="28"/>
          <w:szCs w:val="28"/>
        </w:rPr>
        <w:t>ФГОС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НОО 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>в ред. приказа Минобрнауки России от 22.09.2011 № 2357</w:t>
      </w:r>
      <w:r>
        <w:rPr>
          <w:rFonts w:ascii="Times New Roman" w:hAnsi="Times New Roman" w:cs="Times New Roman"/>
          <w:i/>
          <w:iCs/>
          <w:sz w:val="28"/>
          <w:szCs w:val="28"/>
        </w:rPr>
        <w:t>), о</w:t>
      </w:r>
      <w:r w:rsidRPr="006A08A3">
        <w:rPr>
          <w:rFonts w:ascii="Times New Roman" w:hAnsi="Times New Roman" w:cs="Times New Roman"/>
          <w:i/>
          <w:iCs/>
          <w:sz w:val="28"/>
          <w:szCs w:val="28"/>
        </w:rPr>
        <w:t>бщеобразовательная организация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самостоятельно </w:t>
      </w:r>
      <w:r w:rsidRPr="008D2241">
        <w:rPr>
          <w:rFonts w:ascii="Times New Roman" w:hAnsi="Times New Roman" w:cs="Times New Roman"/>
          <w:i/>
          <w:iCs/>
          <w:color w:val="auto"/>
          <w:sz w:val="28"/>
          <w:szCs w:val="28"/>
        </w:rPr>
        <w:t>определяет</w:t>
      </w: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>оличество учебных занятий в неделю и за год по каждому учебному предмету (курсу) обучения</w:t>
      </w:r>
      <w:r w:rsidRPr="00286B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Общеобразовательная организация может изменять количество часов по отдельным учебным предметам (например, при шестидневной учебной неделе количество часов математики может быть увеличено до пяти решением общеобразовательной организации). О</w:t>
      </w:r>
      <w:r w:rsidRPr="00324C26">
        <w:rPr>
          <w:rFonts w:ascii="Times New Roman" w:hAnsi="Times New Roman" w:cs="Times New Roman"/>
          <w:i/>
          <w:iCs/>
          <w:sz w:val="28"/>
          <w:szCs w:val="28"/>
        </w:rPr>
        <w:t>бязателен суммарный объем учебных занятий за четыре года обучения, а его объем  по годам обучения может  варьироваться  с учетом реализуемого учебно-методического комплекта, особенностей и интересов обучающихся, запросов родителей.</w:t>
      </w:r>
    </w:p>
    <w:p w:rsidR="006B7BD4" w:rsidRDefault="006B7BD4" w:rsidP="002959D5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61E9A">
        <w:rPr>
          <w:rFonts w:ascii="Times New Roman" w:hAnsi="Times New Roman" w:cs="Times New Roman"/>
          <w:sz w:val="28"/>
          <w:szCs w:val="28"/>
        </w:rPr>
        <w:t xml:space="preserve"> Возможно ли перераспределение часов на изучение учебных предметов  в течение учебного года или периода обучения в начальной школе («погружение»)?</w:t>
      </w:r>
    </w:p>
    <w:p w:rsidR="006B7BD4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2959D5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2241">
        <w:rPr>
          <w:rFonts w:ascii="Times New Roman" w:hAnsi="Times New Roman" w:cs="Times New Roman"/>
          <w:i/>
          <w:iCs/>
          <w:sz w:val="28"/>
          <w:szCs w:val="28"/>
        </w:rPr>
        <w:t>При разработке ООП НОО общеобразовательная организация</w:t>
      </w:r>
      <w:r>
        <w:rPr>
          <w:rFonts w:ascii="Times New Roman" w:hAnsi="Times New Roman" w:cs="Times New Roman"/>
          <w:i/>
          <w:iCs/>
          <w:sz w:val="28"/>
          <w:szCs w:val="28"/>
        </w:rPr>
        <w:t>может перераспределить интенсивность изучения курсов по годам/полугодиям (например, в первом полугодии второго класса  проводить три урока литературного чтения за счет сокращения часов русского языка с пяти до четырех в неделю, а во втором полугодии второго класса за счет уменьшения часов на литературное чтение до одного часа в неделю увеличить часы на изучение русского языка  до шести часов   в неделю).  Данные  изменения  обосновываются в пояснительной записке к рабочей программе предмета (курса).</w:t>
      </w: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</w:t>
      </w:r>
      <w:r w:rsidRPr="00324C26">
        <w:rPr>
          <w:rFonts w:ascii="Times New Roman" w:hAnsi="Times New Roman" w:cs="Times New Roman"/>
          <w:sz w:val="28"/>
          <w:szCs w:val="28"/>
        </w:rPr>
        <w:t>аки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4C26">
        <w:rPr>
          <w:rFonts w:ascii="Times New Roman" w:hAnsi="Times New Roman" w:cs="Times New Roman"/>
          <w:sz w:val="28"/>
          <w:szCs w:val="28"/>
        </w:rPr>
        <w:t xml:space="preserve"> локальны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4C26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ы образовательной организации обеспечивают реализацию  учебного </w:t>
      </w:r>
      <w:r w:rsidRPr="00324C2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4C2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B7BD4" w:rsidRDefault="006B7BD4" w:rsidP="004B0DE7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029C">
        <w:rPr>
          <w:rFonts w:ascii="Times New Roman" w:hAnsi="Times New Roman" w:cs="Times New Roman"/>
          <w:i/>
          <w:iCs/>
          <w:sz w:val="28"/>
          <w:szCs w:val="28"/>
        </w:rPr>
        <w:t xml:space="preserve">Для обеспечения реализации учебного плана общеобразовательная организация разрабатывает следующие локальные нормативные акты: приказ об утверждении ООП НОО на весь период обучения, положение об организации образовательного процесса, положение об индивидуальном учебном плане, положение о сетевом взаимодействии общеобразовательных организаций, положение о системе оценки и формах промежуточной аттестации. В реализуемую образовательную программу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 необходимости могут </w:t>
      </w:r>
      <w:r w:rsidRPr="0067029C">
        <w:rPr>
          <w:rFonts w:ascii="Times New Roman" w:hAnsi="Times New Roman" w:cs="Times New Roman"/>
          <w:i/>
          <w:iCs/>
          <w:sz w:val="28"/>
          <w:szCs w:val="28"/>
        </w:rPr>
        <w:t>внос</w:t>
      </w:r>
      <w:r>
        <w:rPr>
          <w:rFonts w:ascii="Times New Roman" w:hAnsi="Times New Roman" w:cs="Times New Roman"/>
          <w:i/>
          <w:iCs/>
          <w:sz w:val="28"/>
          <w:szCs w:val="28"/>
        </w:rPr>
        <w:t>иться</w:t>
      </w:r>
      <w:r w:rsidRPr="0067029C">
        <w:rPr>
          <w:rFonts w:ascii="Times New Roman" w:hAnsi="Times New Roman" w:cs="Times New Roman"/>
          <w:i/>
          <w:iCs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i/>
          <w:iCs/>
          <w:sz w:val="28"/>
          <w:szCs w:val="28"/>
        </w:rPr>
        <w:t>, которые оформляются</w:t>
      </w:r>
      <w:r w:rsidRPr="0067029C">
        <w:rPr>
          <w:rFonts w:ascii="Times New Roman" w:hAnsi="Times New Roman" w:cs="Times New Roman"/>
          <w:i/>
          <w:iCs/>
          <w:sz w:val="28"/>
          <w:szCs w:val="28"/>
        </w:rPr>
        <w:t xml:space="preserve"> в качестве отдельных приложений на каждый учебный год</w:t>
      </w:r>
      <w:r>
        <w:rPr>
          <w:rFonts w:ascii="Times New Roman" w:hAnsi="Times New Roman" w:cs="Times New Roman"/>
          <w:i/>
          <w:iCs/>
          <w:sz w:val="28"/>
          <w:szCs w:val="28"/>
        </w:rPr>
        <w:t>, затем</w:t>
      </w:r>
      <w:r w:rsidRPr="0067029C">
        <w:rPr>
          <w:rFonts w:ascii="Times New Roman" w:hAnsi="Times New Roman" w:cs="Times New Roman"/>
          <w:i/>
          <w:iCs/>
          <w:sz w:val="28"/>
          <w:szCs w:val="28"/>
        </w:rPr>
        <w:t xml:space="preserve"> утверждаются приказом руководителя общеобразовательной организации.</w:t>
      </w:r>
    </w:p>
    <w:p w:rsidR="006B7BD4" w:rsidRPr="0067029C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2959D5" w:rsidRDefault="006B7BD4" w:rsidP="002959D5">
      <w:pPr>
        <w:pStyle w:val="1"/>
        <w:numPr>
          <w:ilvl w:val="0"/>
          <w:numId w:val="19"/>
        </w:numPr>
        <w:spacing w:line="240" w:lineRule="auto"/>
        <w:ind w:left="0" w:hanging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51B3">
        <w:rPr>
          <w:rFonts w:ascii="Times New Roman" w:hAnsi="Times New Roman" w:cs="Times New Roman"/>
          <w:sz w:val="28"/>
          <w:szCs w:val="28"/>
        </w:rPr>
        <w:t xml:space="preserve">Что необходимо учесть в учебном плане общеобразовательных организаций, где организуется обучение детей с ограниченными возможностями здоровья? </w:t>
      </w:r>
    </w:p>
    <w:p w:rsidR="006B7BD4" w:rsidRPr="009D51B3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9D51B3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51B3">
        <w:rPr>
          <w:rFonts w:ascii="Times New Roman" w:hAnsi="Times New Roman" w:cs="Times New Roman"/>
          <w:i/>
          <w:iCs/>
          <w:sz w:val="28"/>
          <w:szCs w:val="28"/>
        </w:rPr>
        <w:t>В общеобразовательных организациях, где организуется обучение детей с ограниченными возможностями здоровья,  учебный план имеет ту же структуру. В часть, формируемую участниками образовательного процесса, включаются учебные курсы, направленные на коррекцию и развитие физического и психического развития обучающегося. Большая часть коррекционно-развивающих занятий включается в план внеурочной деятельности, разрабатыв</w:t>
      </w:r>
      <w:r>
        <w:rPr>
          <w:rFonts w:ascii="Times New Roman" w:hAnsi="Times New Roman" w:cs="Times New Roman"/>
          <w:i/>
          <w:iCs/>
          <w:sz w:val="28"/>
          <w:szCs w:val="28"/>
        </w:rPr>
        <w:t>аемый по типу школы полного дня, в соответствии с Федеральными рекомендациями по организации внеурочной деятельности….</w:t>
      </w: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9D51B3" w:rsidRDefault="006B7BD4" w:rsidP="002959D5">
      <w:pPr>
        <w:pStyle w:val="1"/>
        <w:numPr>
          <w:ilvl w:val="0"/>
          <w:numId w:val="19"/>
        </w:numPr>
        <w:spacing w:line="240" w:lineRule="auto"/>
        <w:ind w:hanging="735"/>
        <w:jc w:val="both"/>
        <w:rPr>
          <w:rFonts w:ascii="Times New Roman" w:hAnsi="Times New Roman" w:cs="Times New Roman"/>
          <w:sz w:val="28"/>
          <w:szCs w:val="28"/>
        </w:rPr>
      </w:pPr>
      <w:r w:rsidRPr="009D51B3">
        <w:rPr>
          <w:rFonts w:ascii="Times New Roman" w:hAnsi="Times New Roman" w:cs="Times New Roman"/>
          <w:sz w:val="28"/>
          <w:szCs w:val="28"/>
        </w:rPr>
        <w:t xml:space="preserve">Какова </w:t>
      </w:r>
      <w:r w:rsidRPr="00A75AD7">
        <w:rPr>
          <w:rFonts w:ascii="Times New Roman" w:hAnsi="Times New Roman" w:cs="Times New Roman"/>
          <w:b/>
          <w:bCs/>
          <w:sz w:val="28"/>
          <w:szCs w:val="28"/>
        </w:rPr>
        <w:t>примерн</w:t>
      </w:r>
      <w:r w:rsidRPr="00A75AD7">
        <w:rPr>
          <w:rFonts w:ascii="Times New Roman" w:hAnsi="Times New Roman" w:cs="Times New Roman"/>
          <w:sz w:val="28"/>
          <w:szCs w:val="28"/>
        </w:rPr>
        <w:t>ая</w:t>
      </w:r>
      <w:r w:rsidRPr="009D51B3">
        <w:rPr>
          <w:rFonts w:ascii="Times New Roman" w:hAnsi="Times New Roman" w:cs="Times New Roman"/>
          <w:sz w:val="28"/>
          <w:szCs w:val="28"/>
        </w:rPr>
        <w:t xml:space="preserve"> форма учебного плана?</w:t>
      </w:r>
      <w:r>
        <w:rPr>
          <w:rFonts w:ascii="Times New Roman" w:hAnsi="Times New Roman" w:cs="Times New Roman"/>
          <w:sz w:val="28"/>
          <w:szCs w:val="28"/>
        </w:rPr>
        <w:t xml:space="preserve"> (таблица № 1)</w:t>
      </w:r>
    </w:p>
    <w:p w:rsidR="006B7BD4" w:rsidRDefault="006B7BD4" w:rsidP="004B0DE7">
      <w:pPr>
        <w:tabs>
          <w:tab w:val="left" w:pos="10348"/>
        </w:tabs>
        <w:spacing w:after="0" w:line="240" w:lineRule="auto"/>
        <w:ind w:hanging="141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7BD4" w:rsidRDefault="006B7BD4" w:rsidP="004B0DE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6B7BD4" w:rsidRDefault="006B7BD4" w:rsidP="002959D5">
      <w:pPr>
        <w:tabs>
          <w:tab w:val="left" w:pos="10348"/>
        </w:tabs>
        <w:spacing w:after="0" w:line="240" w:lineRule="auto"/>
        <w:ind w:hanging="1418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Таблица № 1</w:t>
      </w:r>
    </w:p>
    <w:p w:rsidR="006B7BD4" w:rsidRPr="00131E51" w:rsidRDefault="006B7BD4" w:rsidP="002959D5">
      <w:pPr>
        <w:tabs>
          <w:tab w:val="left" w:pos="10348"/>
        </w:tabs>
        <w:spacing w:after="0" w:line="240" w:lineRule="auto"/>
        <w:ind w:hanging="1418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75AD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Примерный</w:t>
      </w:r>
      <w:r w:rsidRPr="00131E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учебный план для классов,</w:t>
      </w:r>
    </w:p>
    <w:p w:rsidR="006B7BD4" w:rsidRPr="00131E51" w:rsidRDefault="006B7BD4" w:rsidP="002959D5">
      <w:pPr>
        <w:tabs>
          <w:tab w:val="left" w:pos="10348"/>
        </w:tabs>
        <w:spacing w:after="0" w:line="240" w:lineRule="auto"/>
        <w:ind w:hanging="1418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31E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обучающихся по 5-дневной рабочей неделе </w:t>
      </w:r>
    </w:p>
    <w:p w:rsidR="006B7BD4" w:rsidRPr="00131E51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2126"/>
        <w:gridCol w:w="709"/>
        <w:gridCol w:w="567"/>
        <w:gridCol w:w="708"/>
        <w:gridCol w:w="567"/>
        <w:gridCol w:w="851"/>
        <w:gridCol w:w="567"/>
        <w:gridCol w:w="709"/>
        <w:gridCol w:w="141"/>
        <w:gridCol w:w="567"/>
        <w:gridCol w:w="709"/>
      </w:tblGrid>
      <w:tr w:rsidR="006B7BD4" w:rsidRPr="000C4C87">
        <w:trPr>
          <w:trHeight w:val="437"/>
        </w:trPr>
        <w:tc>
          <w:tcPr>
            <w:tcW w:w="1986" w:type="dxa"/>
            <w:vMerge w:val="restart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126" w:type="dxa"/>
            <w:vMerge w:val="restart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Учебные</w:t>
            </w:r>
          </w:p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551" w:type="dxa"/>
            <w:gridSpan w:val="4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93" w:type="dxa"/>
            <w:gridSpan w:val="5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Формы промежу-</w:t>
            </w:r>
          </w:p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точной аттестации</w:t>
            </w:r>
          </w:p>
        </w:tc>
      </w:tr>
      <w:tr w:rsidR="006B7BD4" w:rsidRPr="000C4C87">
        <w:trPr>
          <w:trHeight w:val="195"/>
        </w:trPr>
        <w:tc>
          <w:tcPr>
            <w:tcW w:w="1986" w:type="dxa"/>
            <w:vMerge/>
            <w:vAlign w:val="center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6B7BD4" w:rsidRPr="000C4C87">
        <w:trPr>
          <w:trHeight w:val="507"/>
        </w:trPr>
        <w:tc>
          <w:tcPr>
            <w:tcW w:w="10207" w:type="dxa"/>
            <w:gridSpan w:val="1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4C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Обязательная часть</w:t>
            </w:r>
          </w:p>
        </w:tc>
      </w:tr>
      <w:tr w:rsidR="006B7BD4" w:rsidRPr="000C4C87">
        <w:trPr>
          <w:trHeight w:val="507"/>
        </w:trPr>
        <w:tc>
          <w:tcPr>
            <w:tcW w:w="1986" w:type="dxa"/>
            <w:vMerge w:val="restart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567" w:type="dxa"/>
            <w:vMerge w:val="restart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ОЛ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</w:t>
            </w:r>
          </w:p>
        </w:tc>
      </w:tr>
      <w:tr w:rsidR="006B7BD4" w:rsidRPr="000C4C87">
        <w:tc>
          <w:tcPr>
            <w:tcW w:w="1986" w:type="dxa"/>
            <w:vMerge/>
            <w:vAlign w:val="center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</w:tr>
      <w:tr w:rsidR="006B7BD4" w:rsidRPr="000C4C87">
        <w:tc>
          <w:tcPr>
            <w:tcW w:w="1986" w:type="dxa"/>
            <w:vMerge/>
            <w:vAlign w:val="center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</w:p>
        </w:tc>
      </w:tr>
      <w:tr w:rsidR="006B7BD4" w:rsidRPr="000C4C87">
        <w:trPr>
          <w:trHeight w:val="449"/>
        </w:trPr>
        <w:tc>
          <w:tcPr>
            <w:tcW w:w="198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</w:t>
            </w:r>
          </w:p>
        </w:tc>
      </w:tr>
      <w:tr w:rsidR="006B7BD4" w:rsidRPr="000C4C87">
        <w:trPr>
          <w:trHeight w:val="595"/>
        </w:trPr>
        <w:tc>
          <w:tcPr>
            <w:tcW w:w="198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Обществознание и естествознание</w:t>
            </w:r>
          </w:p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(окружающий мир)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</w:tr>
      <w:tr w:rsidR="006B7BD4" w:rsidRPr="000C4C87">
        <w:trPr>
          <w:trHeight w:val="727"/>
        </w:trPr>
        <w:tc>
          <w:tcPr>
            <w:tcW w:w="198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Основы религиозных  культур и светской этики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Основы религиозных  культур и светской этики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</w:p>
        </w:tc>
      </w:tr>
      <w:tr w:rsidR="006B7BD4" w:rsidRPr="000C4C87">
        <w:trPr>
          <w:trHeight w:val="593"/>
        </w:trPr>
        <w:tc>
          <w:tcPr>
            <w:tcW w:w="1986" w:type="dxa"/>
            <w:vMerge w:val="restart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</w:p>
        </w:tc>
      </w:tr>
      <w:tr w:rsidR="006B7BD4" w:rsidRPr="000C4C87">
        <w:tc>
          <w:tcPr>
            <w:tcW w:w="1986" w:type="dxa"/>
            <w:vMerge/>
            <w:vAlign w:val="center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</w:p>
        </w:tc>
      </w:tr>
      <w:tr w:rsidR="006B7BD4" w:rsidRPr="000C4C87">
        <w:tc>
          <w:tcPr>
            <w:tcW w:w="198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</w:p>
        </w:tc>
      </w:tr>
      <w:tr w:rsidR="006B7BD4" w:rsidRPr="000C4C87">
        <w:tc>
          <w:tcPr>
            <w:tcW w:w="198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ОЛ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ОЛ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ОЛ</w:t>
            </w:r>
          </w:p>
        </w:tc>
      </w:tr>
      <w:tr w:rsidR="006B7BD4" w:rsidRPr="000C4C87">
        <w:tc>
          <w:tcPr>
            <w:tcW w:w="7514" w:type="dxa"/>
            <w:gridSpan w:val="7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B7BD4" w:rsidRPr="000C4C87">
        <w:tc>
          <w:tcPr>
            <w:tcW w:w="198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</w:tr>
      <w:tr w:rsidR="006B7BD4" w:rsidRPr="000C4C87">
        <w:tc>
          <w:tcPr>
            <w:tcW w:w="4112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Максимально допустимая нагрузка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6B7BD4" w:rsidRPr="00131E51" w:rsidRDefault="006B7BD4" w:rsidP="002959D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B7BD4" w:rsidRPr="00131E51" w:rsidRDefault="006B7BD4" w:rsidP="002959D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6B7BD4" w:rsidRPr="00131E51" w:rsidRDefault="006B7BD4" w:rsidP="002959D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959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Примечание: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условные обозначения форм промежуточной аттестации: </w:t>
      </w:r>
      <w:r w:rsidRPr="00131E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Тв- творческая работа; Т – тест; ОЛ- оценочный лист, П – проект; КР- контрольная работа; НКим- нестандартизированный КИМ; КД- контрольный диктант;</w:t>
      </w:r>
    </w:p>
    <w:p w:rsidR="006B7BD4" w:rsidRPr="008B72C2" w:rsidRDefault="006B7BD4" w:rsidP="002959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13. </w:t>
      </w:r>
      <w:r w:rsidRPr="008B72C2">
        <w:rPr>
          <w:rFonts w:ascii="Times New Roman" w:hAnsi="Times New Roman" w:cs="Times New Roman"/>
          <w:sz w:val="28"/>
          <w:szCs w:val="28"/>
        </w:rPr>
        <w:t>Каковы  наиболее типичные  замечания к учебным планам, общеобразовательной организации, которые выявляются во время экспертизы?</w:t>
      </w:r>
    </w:p>
    <w:p w:rsidR="006B7BD4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0E3306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Например, обозначение учебного плана как базисного. В настоящее время понятие «базисный план» отсутствует, так как общеобразовательная организация разрабатывает учебный план самостоятельно.</w:t>
      </w:r>
    </w:p>
    <w:p w:rsidR="006B7BD4" w:rsidRDefault="006B7BD4" w:rsidP="002959D5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Часто указываются наименования предметных областей, не соответствующих требованиям ФГОС НОО, не указываются формы промежуточной аттестации, в пояснительных записках к рабочим программам отсутствуют ссылки на локальные  нормативные акты.</w:t>
      </w:r>
    </w:p>
    <w:p w:rsidR="006B7BD4" w:rsidRDefault="006B7BD4" w:rsidP="000E3306">
      <w:pPr>
        <w:pStyle w:val="1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6406FE">
      <w:pPr>
        <w:pStyle w:val="1"/>
        <w:ind w:left="720" w:right="140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2959D5">
      <w:pPr>
        <w:pStyle w:val="1"/>
        <w:numPr>
          <w:ilvl w:val="0"/>
          <w:numId w:val="13"/>
        </w:numPr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Вопросы, возникающие при р</w:t>
      </w:r>
      <w:r w:rsidRPr="008B72C2">
        <w:rPr>
          <w:rFonts w:ascii="Times New Roman" w:hAnsi="Times New Roman" w:cs="Times New Roman"/>
          <w:b/>
          <w:bCs/>
          <w:sz w:val="28"/>
          <w:szCs w:val="28"/>
        </w:rPr>
        <w:t>азработк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6B7BD4" w:rsidRPr="008B72C2" w:rsidRDefault="006B7BD4" w:rsidP="002959D5">
      <w:pPr>
        <w:pStyle w:val="1"/>
        <w:ind w:left="1080"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2C2">
        <w:rPr>
          <w:rFonts w:ascii="Times New Roman" w:hAnsi="Times New Roman" w:cs="Times New Roman"/>
          <w:b/>
          <w:bCs/>
          <w:sz w:val="28"/>
          <w:szCs w:val="28"/>
        </w:rPr>
        <w:t>и реализаци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B72C2">
        <w:rPr>
          <w:rFonts w:ascii="Times New Roman" w:hAnsi="Times New Roman" w:cs="Times New Roman"/>
          <w:b/>
          <w:bCs/>
          <w:sz w:val="28"/>
          <w:szCs w:val="28"/>
        </w:rPr>
        <w:t>рабочих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</w:p>
    <w:p w:rsidR="006B7BD4" w:rsidRPr="008B72C2" w:rsidRDefault="006B7BD4" w:rsidP="002959D5">
      <w:pPr>
        <w:pStyle w:val="1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B7BD4" w:rsidRPr="008B72C2" w:rsidRDefault="006B7BD4" w:rsidP="002959D5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sz w:val="28"/>
          <w:szCs w:val="28"/>
        </w:rPr>
        <w:t>Что представляет собой рабочая программа по учебному предмету (курсу)?</w:t>
      </w:r>
    </w:p>
    <w:p w:rsidR="006B7BD4" w:rsidRPr="008B72C2" w:rsidRDefault="006B7BD4" w:rsidP="002959D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6B7BD4" w:rsidRPr="008B72C2" w:rsidRDefault="006B7BD4" w:rsidP="002959D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 соответствии с </w:t>
      </w:r>
      <w:r w:rsidRPr="008B72C2">
        <w:rPr>
          <w:rFonts w:ascii="Times New Roman" w:hAnsi="Times New Roman" w:cs="Times New Roman"/>
          <w:i/>
          <w:iCs/>
          <w:sz w:val="28"/>
          <w:szCs w:val="28"/>
        </w:rPr>
        <w:t>Федеральным законом от 29 декабря 2012 г. N 273-ФЗ "Об образовании в Российской Федерации"</w:t>
      </w:r>
      <w:r w:rsidRPr="008B72C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(ст. 2, п. 9)</w:t>
      </w:r>
      <w:r w:rsidRPr="008B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</w:t>
      </w:r>
      <w:r w:rsidRPr="008B72C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абочие программы учебных предметов, курсов, дисциплин (модулей) являются составной частью ООП общеобразовательной организации</w:t>
      </w:r>
    </w:p>
    <w:p w:rsidR="006B7BD4" w:rsidRPr="008B72C2" w:rsidRDefault="006B7BD4" w:rsidP="002959D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6B7BD4" w:rsidRDefault="006B7BD4" w:rsidP="00BC58B0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sz w:val="28"/>
          <w:szCs w:val="28"/>
        </w:rPr>
        <w:t>Что является нормативной базой при составлении рабочей программы по учебному предмету (курсу)?</w:t>
      </w:r>
    </w:p>
    <w:p w:rsidR="006B7BD4" w:rsidRPr="008B72C2" w:rsidRDefault="006B7BD4" w:rsidP="00BC58B0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При составлении, согласовании и утверждении рабочей программы должно быть обеспечено ее соответствие следующим документам:</w:t>
      </w:r>
    </w:p>
    <w:p w:rsidR="006B7BD4" w:rsidRPr="008B72C2" w:rsidRDefault="006B7BD4" w:rsidP="002959D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Федеральному закону от 29 декабря 2012 г. N 273-ФЗ "Об образовании в Российской Федерации" (с последующими изменениями и дополнениями);</w:t>
      </w:r>
    </w:p>
    <w:p w:rsidR="006B7BD4" w:rsidRPr="008B72C2" w:rsidRDefault="006B7BD4" w:rsidP="002959D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Федеральному  государственному  образовательному стандарту начального общего образования (приказ Минобрнауки России от 06.10.2009 г. № 373 «Об утверждении и введении в действие федерального государственного образовательного стандарта начального общего образования») с последующими изменениями и дополнениями);</w:t>
      </w:r>
    </w:p>
    <w:p w:rsidR="006B7BD4" w:rsidRPr="008B72C2" w:rsidRDefault="006B7BD4" w:rsidP="002959D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утвержденному федеральному перечню учебников, рекомендованному к использованию при реализации имеющих государственную аккредитацию образовательных программ начального общего образования;</w:t>
      </w:r>
    </w:p>
    <w:p w:rsidR="006B7BD4" w:rsidRPr="008B72C2" w:rsidRDefault="006B7BD4" w:rsidP="002959D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примерной программе по предмету, разработанной Российской Академией Образования  по заказу Министерства образования и науки РФ и Федерального агентства по образованию.</w:t>
      </w:r>
    </w:p>
    <w:p w:rsidR="006B7BD4" w:rsidRPr="008B72C2" w:rsidRDefault="006B7BD4" w:rsidP="002959D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 xml:space="preserve">положению о разработке рабочих программ общеобразовательной организации; </w:t>
      </w:r>
    </w:p>
    <w:p w:rsidR="006B7BD4" w:rsidRPr="008B72C2" w:rsidRDefault="006B7BD4" w:rsidP="002959D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ООП общеобразовательной организац</w:t>
      </w:r>
      <w:r w:rsidRPr="008B72C2">
        <w:rPr>
          <w:rFonts w:ascii="Times New Roman" w:hAnsi="Times New Roman" w:cs="Times New Roman"/>
          <w:sz w:val="28"/>
          <w:szCs w:val="28"/>
        </w:rPr>
        <w:t>ии.</w:t>
      </w:r>
    </w:p>
    <w:p w:rsidR="006B7BD4" w:rsidRPr="008B72C2" w:rsidRDefault="006B7BD4" w:rsidP="00295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7BD4" w:rsidRPr="008B72C2" w:rsidRDefault="006B7BD4" w:rsidP="002959D5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sz w:val="28"/>
          <w:szCs w:val="28"/>
        </w:rPr>
        <w:t>Какова структура рабочей программы по учебному предмету (курсу)?</w:t>
      </w: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Приказ Министерства образования и науки Российской Федерации  № 373 от 6 октября 2009 года «Об утверждении и введении в действие федерального государственного образовательного стандарта начального общего образования», пункт 19.5 определяет следующую структуру рабочей программы: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пояснительная записка, в которой конкретизируются общие цели начального общего образования с учетом специфики учебного предмета, курса;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общая характеристика учебного предмета, курса;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описание места учебного предмета, курса в учебном плане;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описание ценностных ориентиров содержания учебного предмета;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личностные, метапредметные и предметные результаты освоения конкретного учебного предмета, курса;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содержание учебного предмета, курса;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тематическое планирование с определением основных видов учебной деятельности обучающихся, используемых технических средств и цифровых образовательных ресурсов; 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описание материально-технического обеспечения образовательного процесса.</w:t>
      </w:r>
    </w:p>
    <w:p w:rsidR="006B7BD4" w:rsidRPr="008B72C2" w:rsidRDefault="006B7BD4" w:rsidP="002959D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</w:p>
    <w:p w:rsidR="006B7BD4" w:rsidRPr="008B72C2" w:rsidRDefault="006B7BD4" w:rsidP="002959D5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sz w:val="28"/>
          <w:szCs w:val="28"/>
        </w:rPr>
        <w:t>Кто должен разрабатывать рабочую программу по учебному предмету (курсу)?</w:t>
      </w:r>
    </w:p>
    <w:p w:rsidR="006B7BD4" w:rsidRPr="008B72C2" w:rsidRDefault="006B7BD4" w:rsidP="002959D5">
      <w:pPr>
        <w:pStyle w:val="Heading3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shd w:val="clear" w:color="auto" w:fill="FFFFFF"/>
        </w:rPr>
        <w:t>На основании П</w:t>
      </w:r>
      <w:r w:rsidRPr="008B72C2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риказа Минздравсоцразвития РФ от 26.08.2010 №761н (ред. от 31.05.2011)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пункт </w:t>
      </w:r>
      <w:r w:rsidRPr="008B72C2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>III</w:t>
      </w:r>
      <w:r w:rsidRPr="008B72C2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«Учитель планирует и осуществляет учебный процесс в соответствии с ООП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обучающихся...».</w:t>
      </w:r>
      <w:r w:rsidRPr="008B72C2">
        <w:rPr>
          <w:rStyle w:val="apple-converted-space"/>
          <w:rFonts w:ascii="Times New Roman" w:hAnsi="Times New Roman" w:cs="Times New Roman"/>
          <w:b w:val="0"/>
          <w:bCs w:val="0"/>
          <w:i/>
          <w:iCs/>
          <w:sz w:val="28"/>
          <w:szCs w:val="28"/>
          <w:shd w:val="clear" w:color="auto" w:fill="FDFCF5"/>
        </w:rPr>
        <w:t> </w:t>
      </w: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BC58B0" w:rsidRDefault="006B7BD4" w:rsidP="002959D5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sz w:val="28"/>
          <w:szCs w:val="28"/>
        </w:rPr>
        <w:t>Чем может быть дополнена авторская программа по предмету при составлении составителем рабочей программы?</w:t>
      </w:r>
    </w:p>
    <w:p w:rsidR="006B7BD4" w:rsidRPr="008B72C2" w:rsidRDefault="006B7BD4" w:rsidP="00BC58B0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 xml:space="preserve"> При разработке рабочей программы составитель имеет право вносить коррективы в распределение часов по изучаемым темам, опираясь на уровень подготовленности обучающихся и интересы участников образовательного процесса; дополнять  тематику изучаемой предметной области в соответствии со спецификой общеобразовательной организации и региона; отражать в содержании изучаемого учебного предмета, региональные, муниципальные  и этнокультурные особенности.</w:t>
      </w: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BC58B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8B0">
        <w:rPr>
          <w:rFonts w:ascii="Times New Roman" w:hAnsi="Times New Roman" w:cs="Times New Roman"/>
          <w:sz w:val="28"/>
          <w:szCs w:val="28"/>
        </w:rPr>
        <w:t>Должна ли рабочая программа отражать  межпредметные связи?</w:t>
      </w:r>
    </w:p>
    <w:p w:rsidR="006B7BD4" w:rsidRPr="00BC58B0" w:rsidRDefault="006B7BD4" w:rsidP="00BC58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соответствии требованиями методики оценки уровня квалификации педагогических работников В.Д. Шадриковак компетенции 4 учителя в области обеспечения информационной основы деятельности, пункт 4.2. Компетентности в предмете преподавания содержится требование «Рабочая программа по предмету должна быть построена с учетом межпредметных связей»</w:t>
      </w:r>
      <w:r w:rsidRPr="008B72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7BD4" w:rsidRDefault="006B7BD4" w:rsidP="00BC58B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sz w:val="28"/>
          <w:szCs w:val="28"/>
        </w:rPr>
        <w:t>Имеет ли право автор рабочей программы вносить коррективы в рабочую программу  в течение учебного года? Должны ли они утверждаться?</w:t>
      </w:r>
    </w:p>
    <w:p w:rsidR="006B7BD4" w:rsidRPr="008B72C2" w:rsidRDefault="006B7BD4" w:rsidP="00BC58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EF1FAC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Автор рабочей программ имеет право вносить коррективы в уже готовую программу в ходе ее реализации. Все изменения должны быть обсуждены на педагогическом совете или методическом объединении  и утверждается руководителем общеобразовательной организации в соответствии с локальным актом общеобразовательной организации</w:t>
      </w:r>
      <w:r w:rsidRPr="00BC58B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B7BD4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925CD0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CD0">
        <w:rPr>
          <w:rFonts w:ascii="Times New Roman" w:hAnsi="Times New Roman" w:cs="Times New Roman"/>
          <w:sz w:val="28"/>
          <w:szCs w:val="28"/>
        </w:rPr>
        <w:t>9. Нужно ли в рабочей программе отражать формы промежуточной аттестации?</w:t>
      </w:r>
    </w:p>
    <w:p w:rsidR="006B7BD4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F1FAC">
        <w:rPr>
          <w:rFonts w:ascii="Times New Roman" w:hAnsi="Times New Roman" w:cs="Times New Roman"/>
          <w:i/>
          <w:iCs/>
          <w:kern w:val="2"/>
          <w:sz w:val="28"/>
          <w:szCs w:val="28"/>
        </w:rPr>
        <w:t>В соответствии с п. 9. ст. 2. Федерального Закона от 29 декабря 2012 года № 273-ФЗ  «Об образовании в Российской Федерации»  рабочая программа как компонент образовательной программы организации должна включать формы промежуточной аттестации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B7BD4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B7BD4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25CD0">
        <w:rPr>
          <w:rFonts w:ascii="Times New Roman" w:hAnsi="Times New Roman" w:cs="Times New Roman"/>
          <w:kern w:val="2"/>
          <w:sz w:val="28"/>
          <w:szCs w:val="28"/>
        </w:rPr>
        <w:t>10. Каковы требования к учебно-тематическому плану по предмету?</w:t>
      </w:r>
    </w:p>
    <w:p w:rsidR="006B7BD4" w:rsidRPr="00925CD0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B7BD4" w:rsidRPr="00EF1FAC" w:rsidRDefault="006B7BD4" w:rsidP="002959D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D30F5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Согласно п. 19.5 ФГОС НОО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</w:t>
      </w:r>
      <w:r w:rsidRPr="00D30F56">
        <w:rPr>
          <w:rFonts w:ascii="Times New Roman" w:hAnsi="Times New Roman" w:cs="Times New Roman"/>
          <w:i/>
          <w:iCs/>
          <w:kern w:val="2"/>
          <w:sz w:val="28"/>
          <w:szCs w:val="28"/>
        </w:rPr>
        <w:t>тематическое планирование с определением основных видов учебной деятельности обучающихся</w:t>
      </w:r>
      <w:r>
        <w:rPr>
          <w:rFonts w:ascii="Times New Roman" w:hAnsi="Times New Roman" w:cs="Times New Roman"/>
          <w:i/>
          <w:iCs/>
          <w:kern w:val="2"/>
          <w:sz w:val="28"/>
          <w:szCs w:val="28"/>
        </w:rPr>
        <w:t>»</w:t>
      </w:r>
      <w:r w:rsidRPr="00D30F56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должно быть включено в каждую программу предмета, курса. </w:t>
      </w:r>
      <w:r w:rsidRPr="00EF1F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учебно</w:t>
      </w:r>
      <w:r w:rsidRPr="00EF1F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- тематическом планировании должны быть отражены разделы и темы курса, последовательность их изучения, используемые организационные формы обучения и количество часов, выделяемых как на изучение всего курса, так и на отдельные темы; также необходимо указать виды деятельности обучающихся и формируемые универсальные учебные действия. Форма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учебно</w:t>
      </w:r>
      <w:r w:rsidRPr="00EF1F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- тематического плана утверждается на уровне общеобразовательной организации.</w:t>
      </w:r>
    </w:p>
    <w:p w:rsidR="006B7BD4" w:rsidRDefault="006B7BD4" w:rsidP="008B72C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100C9C">
      <w:pPr>
        <w:pStyle w:val="ListParagraph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Вопросы, возникающие при разработке </w:t>
      </w:r>
    </w:p>
    <w:p w:rsidR="006B7BD4" w:rsidRPr="00100C9C" w:rsidRDefault="006B7BD4" w:rsidP="00100C9C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плана внеурочной деятельности</w:t>
      </w:r>
    </w:p>
    <w:p w:rsidR="006B7BD4" w:rsidRDefault="006B7BD4" w:rsidP="008B72C2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100C9C">
      <w:pPr>
        <w:pStyle w:val="ListParagraph"/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546">
        <w:rPr>
          <w:rFonts w:ascii="Times New Roman" w:hAnsi="Times New Roman" w:cs="Times New Roman"/>
          <w:sz w:val="28"/>
          <w:szCs w:val="28"/>
        </w:rPr>
        <w:t>Какова структура и содержание  плана внеурочной деятельности в составе основной образовательной программы ОУ?</w:t>
      </w:r>
    </w:p>
    <w:p w:rsidR="006B7BD4" w:rsidRDefault="006B7BD4" w:rsidP="00100C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0C9C">
        <w:rPr>
          <w:rFonts w:ascii="Times New Roman" w:hAnsi="Times New Roman" w:cs="Times New Roman"/>
          <w:i/>
          <w:iCs/>
          <w:sz w:val="28"/>
          <w:szCs w:val="28"/>
        </w:rPr>
        <w:t>План внеурочной деятельности входит в состав третьего (организационного) раздела ООП после учебного плана. ОН включает пояснительную записку к плану, план внеурочной  деятельности, рабочие программы курсов внеурочной деятельности (могут быть размещены в приложении к ООП НОО).</w:t>
      </w:r>
    </w:p>
    <w:p w:rsidR="006B7BD4" w:rsidRDefault="006B7BD4" w:rsidP="00100C9C">
      <w:pPr>
        <w:spacing w:after="0" w:line="240" w:lineRule="auto"/>
        <w:ind w:firstLine="708"/>
        <w:jc w:val="both"/>
        <w:rPr>
          <w:rFonts w:ascii="PTSerifRegular" w:hAnsi="PTSerifRegular" w:cs="PTSerifRegular"/>
          <w:color w:val="000000"/>
          <w:sz w:val="28"/>
          <w:szCs w:val="28"/>
          <w:lang w:eastAsia="ru-RU"/>
        </w:rPr>
      </w:pPr>
      <w:r w:rsidRPr="00E71546">
        <w:rPr>
          <w:rFonts w:ascii="Times New Roman" w:hAnsi="Times New Roman" w:cs="Times New Roman"/>
          <w:i/>
          <w:iCs/>
          <w:sz w:val="28"/>
          <w:szCs w:val="28"/>
        </w:rPr>
        <w:t xml:space="preserve">Содержание пояснительной записки фиксирует, как программы  внеурочной деятельности обеспечивают все пять направлений развития личности, указания на тип и вид расписания  (например, нелинейное расписание внеурочной деятельности с указанием периодов чередований уроков и внеурочных занятий). В случае, если используется динамическое расписание и ряд программ внеурочной деятельности реализуется на основе «погружений» (интенсивов) или  в каникулярный период, данный раздел дополняется  </w:t>
      </w:r>
      <w:r w:rsidRPr="00E71546">
        <w:rPr>
          <w:rFonts w:ascii="PTSerifRegular" w:hAnsi="PTSerifRegular" w:cs="PTSerifRegular"/>
          <w:i/>
          <w:iCs/>
          <w:color w:val="000000"/>
          <w:sz w:val="28"/>
          <w:szCs w:val="28"/>
          <w:lang w:eastAsia="ru-RU"/>
        </w:rPr>
        <w:t>календарным учебным графиком внеурочной деятельности, раскрывающим порядок реализации конкретных программ (курсов).</w:t>
      </w:r>
    </w:p>
    <w:p w:rsidR="006B7BD4" w:rsidRPr="00E71546" w:rsidRDefault="006B7BD4" w:rsidP="00100C9C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100C9C">
      <w:pPr>
        <w:pStyle w:val="ListParagraph"/>
        <w:numPr>
          <w:ilvl w:val="3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разработать план внеурочной деятельности на один учебный год (для одной параллели)?</w:t>
      </w:r>
    </w:p>
    <w:p w:rsidR="006B7BD4" w:rsidRDefault="006B7BD4" w:rsidP="00100C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100C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0C9C">
        <w:rPr>
          <w:rFonts w:ascii="Times New Roman" w:hAnsi="Times New Roman" w:cs="Times New Roman"/>
          <w:i/>
          <w:iCs/>
          <w:sz w:val="28"/>
          <w:szCs w:val="28"/>
        </w:rPr>
        <w:t>План внеурочной деятельности не может быть на один учебный год или  для одной параллели. Он должен быть разработан на уровень начального общего образования.</w:t>
      </w:r>
    </w:p>
    <w:p w:rsidR="006B7BD4" w:rsidRPr="00100C9C" w:rsidRDefault="006B7BD4" w:rsidP="0010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100C9C" w:rsidRDefault="006B7BD4" w:rsidP="00100C9C">
      <w:pPr>
        <w:pStyle w:val="ListParagraph"/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546">
        <w:rPr>
          <w:rFonts w:ascii="Times New Roman" w:hAnsi="Times New Roman" w:cs="Times New Roman"/>
          <w:sz w:val="28"/>
          <w:szCs w:val="28"/>
        </w:rPr>
        <w:t>Нужно ли в плане внеурочной деятельности обеспечить реализацию всех пяти направлений развития личности?</w:t>
      </w:r>
    </w:p>
    <w:p w:rsidR="006B7BD4" w:rsidRPr="00100C9C" w:rsidRDefault="006B7BD4" w:rsidP="00374468">
      <w:pPr>
        <w:pStyle w:val="ListParagraph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100C9C" w:rsidRDefault="006B7BD4" w:rsidP="00100C9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0C9C">
        <w:rPr>
          <w:rFonts w:ascii="Times New Roman" w:hAnsi="Times New Roman" w:cs="Times New Roman"/>
          <w:i/>
          <w:iCs/>
          <w:sz w:val="28"/>
          <w:szCs w:val="28"/>
        </w:rPr>
        <w:t>Выбирая программы внеурочной деятельности, общеобразовательное учреждение должно учитывать необходимость обеспечения возможностей для реализации всех направлений развития личности. Одна программа может соответствовать нескольким направлениям: например, программа «Бальные танцы» соответствует спортивно-оздоровительному и общекультурному развитию личности, клуб «Юный краевед» - социальному, общеинтеллектуальному и спортивно-оздоровительному направлениям. Охват направлений указывается в пояснительной записке к плану внеурочной деятельности.</w:t>
      </w:r>
    </w:p>
    <w:p w:rsidR="006B7BD4" w:rsidRPr="00100C9C" w:rsidRDefault="006B7BD4" w:rsidP="00100C9C">
      <w:pPr>
        <w:pStyle w:val="ListParagraph"/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0461">
        <w:rPr>
          <w:rFonts w:ascii="Times New Roman" w:hAnsi="Times New Roman" w:cs="Times New Roman"/>
          <w:sz w:val="28"/>
          <w:szCs w:val="28"/>
        </w:rPr>
        <w:t>Кто выбирает программы внеурочной деятельности?</w:t>
      </w:r>
    </w:p>
    <w:p w:rsidR="006B7BD4" w:rsidRDefault="006B7BD4" w:rsidP="00100C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10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C9C">
        <w:rPr>
          <w:rFonts w:ascii="Times New Roman" w:hAnsi="Times New Roman" w:cs="Times New Roman"/>
          <w:i/>
          <w:iCs/>
          <w:sz w:val="28"/>
          <w:szCs w:val="28"/>
        </w:rPr>
        <w:t>Согласно Федеральному закону от 29 декабря 2012 г. N 273-ФЗ "Об образовании в Российской Федерации" Ст.28.п.3.6. разработка основной образовательной программы начального общего образования, а, значит, и программ внеурочной деятельности,  является компетенцией образовательной организации. Педагогический коллектив изучает запросы субъектов образовательного процесса, имеющиеся в общеобразовательном учреждении ресурсы, специфику УМК и выбирает (разрабатывает) программы внеурочной деятельности</w:t>
      </w:r>
      <w:r w:rsidRPr="00100C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BD4" w:rsidRPr="00100C9C" w:rsidRDefault="006B7BD4" w:rsidP="00100C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100C9C">
      <w:pPr>
        <w:pStyle w:val="ListParagraph"/>
        <w:numPr>
          <w:ilvl w:val="3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90461">
        <w:rPr>
          <w:rFonts w:ascii="Times New Roman" w:hAnsi="Times New Roman" w:cs="Times New Roman"/>
          <w:sz w:val="28"/>
          <w:szCs w:val="28"/>
        </w:rPr>
        <w:t xml:space="preserve">Какова </w:t>
      </w:r>
      <w:r w:rsidRPr="00D76C8F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Pr="00090461">
        <w:rPr>
          <w:rFonts w:ascii="Times New Roman" w:hAnsi="Times New Roman" w:cs="Times New Roman"/>
          <w:sz w:val="28"/>
          <w:szCs w:val="28"/>
        </w:rPr>
        <w:t>ная форма плана внеурочной деятельности? Как в ней отразить особенности используемого УМК?</w:t>
      </w:r>
      <w:r>
        <w:rPr>
          <w:rFonts w:ascii="Times New Roman" w:hAnsi="Times New Roman" w:cs="Times New Roman"/>
          <w:sz w:val="28"/>
          <w:szCs w:val="28"/>
        </w:rPr>
        <w:t xml:space="preserve"> (Таблица № 2)</w:t>
      </w:r>
    </w:p>
    <w:p w:rsidR="006B7BD4" w:rsidRDefault="006B7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7BD4" w:rsidRPr="00D76C8F" w:rsidRDefault="006B7BD4" w:rsidP="00D76C8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6C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№ 2</w:t>
      </w:r>
    </w:p>
    <w:p w:rsidR="006B7BD4" w:rsidRPr="002D6004" w:rsidRDefault="006B7BD4" w:rsidP="008B72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6004">
        <w:rPr>
          <w:rFonts w:ascii="Times New Roman" w:hAnsi="Times New Roman" w:cs="Times New Roman"/>
          <w:sz w:val="28"/>
          <w:szCs w:val="28"/>
        </w:rPr>
        <w:t>План внеурочной деятельности уровня НОО</w:t>
      </w:r>
    </w:p>
    <w:p w:rsidR="006B7BD4" w:rsidRPr="002D6004" w:rsidRDefault="006B7BD4" w:rsidP="008B72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156"/>
        <w:gridCol w:w="567"/>
        <w:gridCol w:w="567"/>
        <w:gridCol w:w="567"/>
        <w:gridCol w:w="435"/>
        <w:gridCol w:w="373"/>
        <w:gridCol w:w="7"/>
        <w:gridCol w:w="418"/>
        <w:gridCol w:w="425"/>
        <w:gridCol w:w="426"/>
        <w:gridCol w:w="425"/>
        <w:gridCol w:w="425"/>
        <w:gridCol w:w="425"/>
        <w:gridCol w:w="426"/>
        <w:gridCol w:w="1438"/>
      </w:tblGrid>
      <w:tr w:rsidR="006B7BD4" w:rsidRPr="000C4C87">
        <w:tc>
          <w:tcPr>
            <w:tcW w:w="1985" w:type="dxa"/>
            <w:vMerge w:val="restart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56" w:type="dxa"/>
            <w:vMerge w:val="restart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5486" w:type="dxa"/>
            <w:gridSpan w:val="13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38" w:type="dxa"/>
            <w:vMerge w:val="restart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B7BD4" w:rsidRPr="000C4C87">
        <w:tc>
          <w:tcPr>
            <w:tcW w:w="1985" w:type="dxa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б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в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373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425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3 в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4 а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4 в</w:t>
            </w:r>
          </w:p>
        </w:tc>
        <w:tc>
          <w:tcPr>
            <w:tcW w:w="1438" w:type="dxa"/>
            <w:vMerge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Учись учиться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Расчетно-конструкторское бюро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373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Аэробика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10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10"/>
            <w:vMerge w:val="restart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1,4 четверть</w:t>
            </w: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10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2,3 четверть</w:t>
            </w: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Ключ и Заря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1701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33" w:type="dxa"/>
            <w:gridSpan w:val="4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Мы и окружающий мир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1701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33" w:type="dxa"/>
            <w:gridSpan w:val="4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Путешествие в мир экологии/</w:t>
            </w:r>
          </w:p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Экскурсии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Интегрированный курс</w:t>
            </w:r>
          </w:p>
        </w:tc>
        <w:tc>
          <w:tcPr>
            <w:tcW w:w="1701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33" w:type="dxa"/>
            <w:gridSpan w:val="4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Город мастеров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Мастерская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380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18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Азбука истоков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0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8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Музей в твоем классе/ Веселая кисточка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Клуб, 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380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18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Мои проекты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0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8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Путешествие в Компьютерную долину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gridSpan w:val="4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Индивидуальные занятия для реализации индивидуальных образовательных маршрутов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gridSpan w:val="4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Школьный хор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10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Шахматная школа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9" w:type="dxa"/>
            <w:gridSpan w:val="7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Merge w:val="restart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На базе</w:t>
            </w:r>
          </w:p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Дворца творчества детей (по договору с ОУ ДОД)</w:t>
            </w: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Конструирование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9" w:type="dxa"/>
            <w:gridSpan w:val="7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Театральная студия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Студия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9" w:type="dxa"/>
            <w:gridSpan w:val="7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Кружевница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9" w:type="dxa"/>
            <w:gridSpan w:val="7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Изонить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9" w:type="dxa"/>
            <w:gridSpan w:val="7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7BD4" w:rsidRPr="002D6004" w:rsidRDefault="006B7BD4" w:rsidP="008B72C2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8B72C2">
      <w:pPr>
        <w:tabs>
          <w:tab w:val="left" w:pos="851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качестве примера к</w:t>
      </w:r>
      <w:r w:rsidRPr="00090461">
        <w:rPr>
          <w:rFonts w:ascii="Times New Roman" w:hAnsi="Times New Roman" w:cs="Times New Roman"/>
          <w:i/>
          <w:iCs/>
          <w:sz w:val="28"/>
          <w:szCs w:val="28"/>
        </w:rPr>
        <w:t xml:space="preserve">урсивом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плане внеурочной деятельности </w:t>
      </w:r>
      <w:r w:rsidRPr="00090461">
        <w:rPr>
          <w:rFonts w:ascii="Times New Roman" w:hAnsi="Times New Roman" w:cs="Times New Roman"/>
          <w:i/>
          <w:iCs/>
          <w:sz w:val="28"/>
          <w:szCs w:val="28"/>
        </w:rPr>
        <w:t>выделены названия пр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ограмм внеурочной деятельности, предлагаемые </w:t>
      </w:r>
      <w:r w:rsidRPr="00090461">
        <w:rPr>
          <w:rFonts w:ascii="Times New Roman" w:hAnsi="Times New Roman" w:cs="Times New Roman"/>
          <w:i/>
          <w:iCs/>
          <w:sz w:val="28"/>
          <w:szCs w:val="28"/>
        </w:rPr>
        <w:t xml:space="preserve"> авторами УМК «Перспективная начальная школа».</w:t>
      </w:r>
    </w:p>
    <w:p w:rsidR="006B7BD4" w:rsidRDefault="006B7BD4" w:rsidP="008B72C2">
      <w:pPr>
        <w:rPr>
          <w:rFonts w:ascii="Times New Roman" w:hAnsi="Times New Roman" w:cs="Times New Roman"/>
        </w:rPr>
      </w:pPr>
    </w:p>
    <w:p w:rsidR="006B7BD4" w:rsidRPr="009A380F" w:rsidRDefault="006B7BD4" w:rsidP="008B72C2">
      <w:pPr>
        <w:rPr>
          <w:rFonts w:ascii="Times New Roman" w:hAnsi="Times New Roman" w:cs="Times New Roman"/>
        </w:rPr>
      </w:pPr>
    </w:p>
    <w:p w:rsidR="006B7BD4" w:rsidRPr="00F53110" w:rsidRDefault="006B7BD4" w:rsidP="00D76C8F">
      <w:pPr>
        <w:ind w:left="708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110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5311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Вопросы по организации п</w:t>
      </w:r>
      <w:r w:rsidRPr="00F53110">
        <w:rPr>
          <w:rFonts w:ascii="Times New Roman" w:hAnsi="Times New Roman" w:cs="Times New Roman"/>
          <w:b/>
          <w:bCs/>
          <w:sz w:val="28"/>
          <w:szCs w:val="28"/>
        </w:rPr>
        <w:t>ромежуточн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3110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3110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</w:p>
    <w:p w:rsidR="006B7BD4" w:rsidRPr="00F53110" w:rsidRDefault="006B7BD4" w:rsidP="00D76C8F">
      <w:pPr>
        <w:spacing w:after="0" w:line="240" w:lineRule="auto"/>
        <w:rPr>
          <w:b/>
          <w:bCs/>
          <w:sz w:val="28"/>
          <w:szCs w:val="28"/>
        </w:rPr>
      </w:pPr>
    </w:p>
    <w:p w:rsidR="006B7BD4" w:rsidRPr="00F53110" w:rsidRDefault="006B7BD4" w:rsidP="00D76C8F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3110">
        <w:rPr>
          <w:rFonts w:ascii="Times New Roman" w:hAnsi="Times New Roman" w:cs="Times New Roman"/>
          <w:sz w:val="28"/>
          <w:szCs w:val="28"/>
        </w:rPr>
        <w:t>Какие изменения необходимо внести в</w:t>
      </w:r>
      <w:r>
        <w:rPr>
          <w:rFonts w:ascii="Times New Roman" w:hAnsi="Times New Roman" w:cs="Times New Roman"/>
          <w:sz w:val="28"/>
          <w:szCs w:val="28"/>
        </w:rPr>
        <w:t xml:space="preserve"> локальный акт образовательной организации «П</w:t>
      </w:r>
      <w:r w:rsidRPr="00F53110">
        <w:rPr>
          <w:rFonts w:ascii="Times New Roman" w:hAnsi="Times New Roman" w:cs="Times New Roman"/>
          <w:sz w:val="28"/>
          <w:szCs w:val="28"/>
        </w:rPr>
        <w:t>оложение о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3110">
        <w:rPr>
          <w:rFonts w:ascii="Times New Roman" w:hAnsi="Times New Roman" w:cs="Times New Roman"/>
          <w:sz w:val="28"/>
          <w:szCs w:val="28"/>
        </w:rPr>
        <w:t xml:space="preserve"> в связи с требованиями Федерального закона «Об образовании в Российской Федерации»?</w:t>
      </w:r>
    </w:p>
    <w:p w:rsidR="006B7BD4" w:rsidRPr="00F53110" w:rsidRDefault="006B7BD4" w:rsidP="00D76C8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D76C8F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3110">
        <w:rPr>
          <w:rFonts w:ascii="Times New Roman" w:hAnsi="Times New Roman" w:cs="Times New Roman"/>
          <w:i/>
          <w:iCs/>
          <w:sz w:val="28"/>
          <w:szCs w:val="28"/>
        </w:rPr>
        <w:t>В соответствии с п.1. ст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53110">
        <w:rPr>
          <w:rFonts w:ascii="Times New Roman" w:hAnsi="Times New Roman" w:cs="Times New Roman"/>
          <w:i/>
          <w:iCs/>
          <w:sz w:val="28"/>
          <w:szCs w:val="28"/>
        </w:rPr>
        <w:t>58 освоение основной образовательной программы,   в том числе отдельной ее части или всего объема учебного предмета, курса, дисциплины сопровождается промежуточной аттестацией.</w:t>
      </w:r>
    </w:p>
    <w:p w:rsidR="006B7BD4" w:rsidRPr="00F53110" w:rsidRDefault="006B7BD4" w:rsidP="00D76C8F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3110">
        <w:rPr>
          <w:rFonts w:ascii="Times New Roman" w:hAnsi="Times New Roman" w:cs="Times New Roman"/>
          <w:i/>
          <w:iCs/>
          <w:sz w:val="28"/>
          <w:szCs w:val="28"/>
        </w:rPr>
        <w:t xml:space="preserve">Промежуточная  аттестация осуществляется по итогам  освоения программы за один учебный год. В локальных актах проверку освоения программ за период темы, четверти, полугодия следует фиксировать  как формы контроля.  </w:t>
      </w:r>
    </w:p>
    <w:p w:rsidR="006B7BD4" w:rsidRPr="00F53110" w:rsidRDefault="006B7BD4" w:rsidP="00D76C8F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F53110" w:rsidRDefault="006B7BD4" w:rsidP="00D76C8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F53110" w:rsidRDefault="006B7BD4" w:rsidP="00D76C8F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3110">
        <w:rPr>
          <w:rFonts w:ascii="Times New Roman" w:hAnsi="Times New Roman" w:cs="Times New Roman"/>
          <w:sz w:val="28"/>
          <w:szCs w:val="28"/>
        </w:rPr>
        <w:t>Обязательна ли промежуточная аттестация при освоении курса «Основы религиозной культуры и светской этики», и как должны фиксироваться ее результаты?</w:t>
      </w:r>
    </w:p>
    <w:p w:rsidR="006B7BD4" w:rsidRDefault="006B7BD4" w:rsidP="00D76C8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37446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3110">
        <w:rPr>
          <w:rFonts w:ascii="Times New Roman" w:hAnsi="Times New Roman" w:cs="Times New Roman"/>
          <w:i/>
          <w:iCs/>
          <w:sz w:val="28"/>
          <w:szCs w:val="28"/>
        </w:rPr>
        <w:t>Обязательна, как и по любому другому предмету или курсу</w:t>
      </w:r>
      <w:r>
        <w:rPr>
          <w:rFonts w:ascii="Times New Roman" w:hAnsi="Times New Roman" w:cs="Times New Roman"/>
          <w:i/>
          <w:iCs/>
          <w:sz w:val="28"/>
          <w:szCs w:val="28"/>
        </w:rPr>
        <w:t>, включенному в учебный план основной образовательной программы</w:t>
      </w:r>
      <w:r w:rsidRPr="00F53110">
        <w:rPr>
          <w:rFonts w:ascii="Times New Roman" w:hAnsi="Times New Roman" w:cs="Times New Roman"/>
          <w:i/>
          <w:iCs/>
          <w:sz w:val="28"/>
          <w:szCs w:val="28"/>
        </w:rPr>
        <w:t>. Результаты рекомендуется оценивать в бинарной системе оценивания: «зачтено- незачтено»</w:t>
      </w:r>
      <w:r>
        <w:rPr>
          <w:rFonts w:ascii="Times New Roman" w:hAnsi="Times New Roman" w:cs="Times New Roman"/>
          <w:i/>
          <w:iCs/>
          <w:sz w:val="28"/>
          <w:szCs w:val="28"/>
        </w:rPr>
        <w:t>, так как «деликатность» содержания предмета затрудняет выставление отметок</w:t>
      </w:r>
      <w:r w:rsidRPr="00F5311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B7BD4" w:rsidRDefault="006B7BD4" w:rsidP="00374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374468">
        <w:rPr>
          <w:rFonts w:ascii="Times New Roman" w:hAnsi="Times New Roman" w:cs="Times New Roman"/>
          <w:sz w:val="28"/>
          <w:szCs w:val="28"/>
        </w:rPr>
        <w:t>Может ли промежуточная аттестация проводиться на основе текущего и рубежного контроля, без проведения  тестов, контрольных работ и проектов?</w:t>
      </w:r>
    </w:p>
    <w:p w:rsidR="006B7BD4" w:rsidRPr="00374468" w:rsidRDefault="006B7BD4" w:rsidP="003744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37446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468">
        <w:rPr>
          <w:rFonts w:ascii="Times New Roman" w:hAnsi="Times New Roman" w:cs="Times New Roman"/>
          <w:i/>
          <w:iCs/>
          <w:sz w:val="28"/>
          <w:szCs w:val="28"/>
        </w:rPr>
        <w:t>Да, может. Аттестация- это такая контрольная процедура,  результатом которой является официальное административное- распорядительное решение. Оно может быть сделано и на основании анализа текущего и рубежного контроля. Об этом необходимо за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фиксировать </w:t>
      </w:r>
      <w:r w:rsidRPr="00374468">
        <w:rPr>
          <w:rFonts w:ascii="Times New Roman" w:hAnsi="Times New Roman" w:cs="Times New Roman"/>
          <w:i/>
          <w:iCs/>
          <w:sz w:val="28"/>
          <w:szCs w:val="28"/>
        </w:rPr>
        <w:t xml:space="preserve"> в положении о промежуточной аттестации. </w:t>
      </w:r>
    </w:p>
    <w:p w:rsidR="006B7BD4" w:rsidRDefault="006B7BD4" w:rsidP="003436E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36E5">
        <w:rPr>
          <w:rFonts w:ascii="Times New Roman" w:hAnsi="Times New Roman" w:cs="Times New Roman"/>
          <w:sz w:val="28"/>
          <w:szCs w:val="28"/>
        </w:rPr>
        <w:t>Возможен ли условный перевод по результатам промежуточной аттестации в 4 классе</w:t>
      </w:r>
      <w:r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6B7BD4" w:rsidRPr="003436E5" w:rsidRDefault="006B7BD4" w:rsidP="003436E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3436E5" w:rsidRDefault="006B7BD4" w:rsidP="003436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3436E5">
        <w:rPr>
          <w:rFonts w:ascii="Times New Roman" w:hAnsi="Times New Roman" w:cs="Times New Roman"/>
          <w:i/>
          <w:iCs/>
          <w:sz w:val="28"/>
          <w:szCs w:val="28"/>
        </w:rPr>
        <w:t xml:space="preserve">Нет, условный перевод  при переходе на другой уровень образования запрещен. </w:t>
      </w:r>
    </w:p>
    <w:p w:rsidR="006B7BD4" w:rsidRPr="00090461" w:rsidRDefault="006B7BD4" w:rsidP="00090461">
      <w:pPr>
        <w:tabs>
          <w:tab w:val="left" w:pos="851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6B7BD4" w:rsidRPr="00090461" w:rsidSect="000E33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Serif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5A6"/>
    <w:multiLevelType w:val="hybridMultilevel"/>
    <w:tmpl w:val="A022A0D2"/>
    <w:lvl w:ilvl="0" w:tplc="0D90AF84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C3DF9"/>
    <w:multiLevelType w:val="hybridMultilevel"/>
    <w:tmpl w:val="F704FA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27923"/>
    <w:multiLevelType w:val="multilevel"/>
    <w:tmpl w:val="08C25A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"/>
      <w:lvlJc w:val="left"/>
      <w:pPr>
        <w:ind w:left="3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9E4268F"/>
    <w:multiLevelType w:val="hybridMultilevel"/>
    <w:tmpl w:val="C85AB1D0"/>
    <w:lvl w:ilvl="0" w:tplc="37B8EC52">
      <w:start w:val="11"/>
      <w:numFmt w:val="decimal"/>
      <w:lvlText w:val="%1."/>
      <w:lvlJc w:val="left"/>
      <w:pPr>
        <w:ind w:left="735" w:hanging="375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F6D68"/>
    <w:multiLevelType w:val="hybridMultilevel"/>
    <w:tmpl w:val="5B66AF60"/>
    <w:lvl w:ilvl="0" w:tplc="9264A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47160"/>
    <w:multiLevelType w:val="hybridMultilevel"/>
    <w:tmpl w:val="9014BD64"/>
    <w:lvl w:ilvl="0" w:tplc="F6B40F70">
      <w:start w:val="1"/>
      <w:numFmt w:val="bullet"/>
      <w:lvlText w:val=""/>
      <w:lvlJc w:val="left"/>
      <w:pPr>
        <w:ind w:left="4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6">
    <w:nsid w:val="24F80634"/>
    <w:multiLevelType w:val="hybridMultilevel"/>
    <w:tmpl w:val="7668D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B5D15"/>
    <w:multiLevelType w:val="hybridMultilevel"/>
    <w:tmpl w:val="3618B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F5321"/>
    <w:multiLevelType w:val="hybridMultilevel"/>
    <w:tmpl w:val="51E419D0"/>
    <w:lvl w:ilvl="0" w:tplc="B0229638">
      <w:numFmt w:val="bullet"/>
      <w:lvlText w:val="•"/>
      <w:lvlJc w:val="left"/>
      <w:pPr>
        <w:ind w:left="211" w:hanging="49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cs="Wingdings" w:hint="default"/>
      </w:rPr>
    </w:lvl>
  </w:abstractNum>
  <w:abstractNum w:abstractNumId="9">
    <w:nsid w:val="2AE30AF6"/>
    <w:multiLevelType w:val="hybridMultilevel"/>
    <w:tmpl w:val="EE14F3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E5B3B"/>
    <w:multiLevelType w:val="hybridMultilevel"/>
    <w:tmpl w:val="F5066866"/>
    <w:lvl w:ilvl="0" w:tplc="5D32DDC6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DA22EBAA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D0E19"/>
    <w:multiLevelType w:val="hybridMultilevel"/>
    <w:tmpl w:val="54AA8C8E"/>
    <w:lvl w:ilvl="0" w:tplc="F6B40F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CCA0B9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4D84F74"/>
    <w:multiLevelType w:val="hybridMultilevel"/>
    <w:tmpl w:val="AB3C9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77342AC"/>
    <w:multiLevelType w:val="hybridMultilevel"/>
    <w:tmpl w:val="717C1796"/>
    <w:lvl w:ilvl="0" w:tplc="AD7015C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F4BB4"/>
    <w:multiLevelType w:val="hybridMultilevel"/>
    <w:tmpl w:val="C9A66322"/>
    <w:lvl w:ilvl="0" w:tplc="26D05EF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A5FEC"/>
    <w:multiLevelType w:val="hybridMultilevel"/>
    <w:tmpl w:val="68028504"/>
    <w:lvl w:ilvl="0" w:tplc="F6B40F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BDF46FF"/>
    <w:multiLevelType w:val="hybridMultilevel"/>
    <w:tmpl w:val="C246975C"/>
    <w:lvl w:ilvl="0" w:tplc="963ADB2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C6D7A24"/>
    <w:multiLevelType w:val="hybridMultilevel"/>
    <w:tmpl w:val="05062AB6"/>
    <w:lvl w:ilvl="0" w:tplc="E0E8CA1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10"/>
  </w:num>
  <w:num w:numId="8">
    <w:abstractNumId w:val="12"/>
  </w:num>
  <w:num w:numId="9">
    <w:abstractNumId w:val="17"/>
  </w:num>
  <w:num w:numId="10">
    <w:abstractNumId w:val="10"/>
  </w:num>
  <w:num w:numId="11">
    <w:abstractNumId w:val="14"/>
  </w:num>
  <w:num w:numId="12">
    <w:abstractNumId w:val="1"/>
  </w:num>
  <w:num w:numId="13">
    <w:abstractNumId w:val="4"/>
  </w:num>
  <w:num w:numId="14">
    <w:abstractNumId w:val="5"/>
  </w:num>
  <w:num w:numId="15">
    <w:abstractNumId w:val="8"/>
  </w:num>
  <w:num w:numId="16">
    <w:abstractNumId w:val="11"/>
  </w:num>
  <w:num w:numId="17">
    <w:abstractNumId w:val="15"/>
  </w:num>
  <w:num w:numId="18">
    <w:abstractNumId w:val="13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C90"/>
    <w:rsid w:val="000078DB"/>
    <w:rsid w:val="00090461"/>
    <w:rsid w:val="000C4C87"/>
    <w:rsid w:val="000E3306"/>
    <w:rsid w:val="00100C9C"/>
    <w:rsid w:val="00131E51"/>
    <w:rsid w:val="001B30BA"/>
    <w:rsid w:val="002204C6"/>
    <w:rsid w:val="00261E9A"/>
    <w:rsid w:val="00272AFE"/>
    <w:rsid w:val="00286B99"/>
    <w:rsid w:val="002959D5"/>
    <w:rsid w:val="002D6004"/>
    <w:rsid w:val="00321F3F"/>
    <w:rsid w:val="00324C26"/>
    <w:rsid w:val="003436E5"/>
    <w:rsid w:val="00374468"/>
    <w:rsid w:val="004563E7"/>
    <w:rsid w:val="004B0DE7"/>
    <w:rsid w:val="005328BC"/>
    <w:rsid w:val="00614969"/>
    <w:rsid w:val="006406FE"/>
    <w:rsid w:val="0067029C"/>
    <w:rsid w:val="006A08A3"/>
    <w:rsid w:val="006B7BD4"/>
    <w:rsid w:val="00775F8C"/>
    <w:rsid w:val="007930DB"/>
    <w:rsid w:val="00847A15"/>
    <w:rsid w:val="0085626B"/>
    <w:rsid w:val="008712C6"/>
    <w:rsid w:val="008B72C2"/>
    <w:rsid w:val="008D2241"/>
    <w:rsid w:val="008D2F3D"/>
    <w:rsid w:val="008F7828"/>
    <w:rsid w:val="00917A21"/>
    <w:rsid w:val="00925CD0"/>
    <w:rsid w:val="00942693"/>
    <w:rsid w:val="00965934"/>
    <w:rsid w:val="009A380F"/>
    <w:rsid w:val="009C5679"/>
    <w:rsid w:val="009D25D8"/>
    <w:rsid w:val="009D51B3"/>
    <w:rsid w:val="00A75AD7"/>
    <w:rsid w:val="00A853EC"/>
    <w:rsid w:val="00AB2C90"/>
    <w:rsid w:val="00B22224"/>
    <w:rsid w:val="00BA4923"/>
    <w:rsid w:val="00BC58B0"/>
    <w:rsid w:val="00C40E53"/>
    <w:rsid w:val="00C5332C"/>
    <w:rsid w:val="00C910A1"/>
    <w:rsid w:val="00CF3216"/>
    <w:rsid w:val="00D2524C"/>
    <w:rsid w:val="00D30F56"/>
    <w:rsid w:val="00D76682"/>
    <w:rsid w:val="00D76C8F"/>
    <w:rsid w:val="00DF7156"/>
    <w:rsid w:val="00E07D87"/>
    <w:rsid w:val="00E10AD7"/>
    <w:rsid w:val="00E6380E"/>
    <w:rsid w:val="00E71546"/>
    <w:rsid w:val="00EF1FAC"/>
    <w:rsid w:val="00F52AAA"/>
    <w:rsid w:val="00F53110"/>
    <w:rsid w:val="00F736E1"/>
    <w:rsid w:val="00FD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AD7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197D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7D"/>
    <w:rPr>
      <w:rFonts w:ascii="Cambria" w:hAnsi="Cambria" w:cs="Cambria"/>
      <w:b/>
      <w:bCs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917A21"/>
    <w:pPr>
      <w:ind w:left="720"/>
    </w:pPr>
  </w:style>
  <w:style w:type="paragraph" w:customStyle="1" w:styleId="1">
    <w:name w:val="Обычный1"/>
    <w:uiPriority w:val="99"/>
    <w:rsid w:val="00917A21"/>
    <w:pPr>
      <w:spacing w:line="276" w:lineRule="auto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99"/>
    <w:rsid w:val="00E7154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"/>
    <w:basedOn w:val="Normal"/>
    <w:uiPriority w:val="99"/>
    <w:rsid w:val="00E07D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FD1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D197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FD1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13</Pages>
  <Words>3466</Words>
  <Characters>19760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зоя</cp:lastModifiedBy>
  <cp:revision>11</cp:revision>
  <dcterms:created xsi:type="dcterms:W3CDTF">2014-02-28T15:53:00Z</dcterms:created>
  <dcterms:modified xsi:type="dcterms:W3CDTF">2014-08-21T11:28:00Z</dcterms:modified>
</cp:coreProperties>
</file>